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E7" w:rsidRDefault="00F81AE7" w:rsidP="0025442D">
      <w:pPr>
        <w:pStyle w:val="BodyText"/>
        <w:rPr>
          <w:sz w:val="22"/>
        </w:rPr>
      </w:pPr>
    </w:p>
    <w:p w:rsidR="003A04B2" w:rsidRPr="0025442D" w:rsidRDefault="002806D8" w:rsidP="0025442D">
      <w:pPr>
        <w:pStyle w:val="BodyText"/>
        <w:rPr>
          <w:b/>
          <w:color w:val="0070C0"/>
        </w:rPr>
      </w:pPr>
      <w:r w:rsidRPr="0025442D">
        <w:rPr>
          <w:b/>
          <w:color w:val="0070C0"/>
        </w:rPr>
        <w:t xml:space="preserve">Natural Resources Conservation Service </w:t>
      </w:r>
    </w:p>
    <w:p w:rsidR="00EF0770" w:rsidRPr="0025442D" w:rsidRDefault="003A04B2" w:rsidP="0025442D">
      <w:pPr>
        <w:pStyle w:val="BodyText"/>
        <w:rPr>
          <w:sz w:val="16"/>
          <w:szCs w:val="16"/>
        </w:rPr>
      </w:pPr>
      <w:r w:rsidRPr="0025442D">
        <w:rPr>
          <w:sz w:val="16"/>
          <w:szCs w:val="16"/>
        </w:rPr>
        <w:t>1251 S. 2</w:t>
      </w:r>
      <w:r w:rsidRPr="0025442D">
        <w:rPr>
          <w:sz w:val="16"/>
          <w:szCs w:val="16"/>
          <w:vertAlign w:val="superscript"/>
        </w:rPr>
        <w:t>nd</w:t>
      </w:r>
      <w:r w:rsidRPr="0025442D">
        <w:rPr>
          <w:sz w:val="16"/>
          <w:szCs w:val="16"/>
        </w:rPr>
        <w:t xml:space="preserve"> Ave., Ste. 101</w:t>
      </w:r>
    </w:p>
    <w:p w:rsidR="00EF0770" w:rsidRPr="0025442D" w:rsidRDefault="003A04B2" w:rsidP="0025442D">
      <w:pPr>
        <w:pStyle w:val="BodyText"/>
        <w:rPr>
          <w:sz w:val="16"/>
          <w:szCs w:val="16"/>
        </w:rPr>
      </w:pPr>
      <w:r w:rsidRPr="0025442D">
        <w:rPr>
          <w:sz w:val="16"/>
          <w:szCs w:val="16"/>
        </w:rPr>
        <w:t>Okanogan</w:t>
      </w:r>
      <w:r w:rsidR="002806D8" w:rsidRPr="0025442D">
        <w:rPr>
          <w:sz w:val="16"/>
          <w:szCs w:val="16"/>
        </w:rPr>
        <w:t>, WA 9</w:t>
      </w:r>
      <w:r w:rsidRPr="0025442D">
        <w:rPr>
          <w:sz w:val="16"/>
          <w:szCs w:val="16"/>
        </w:rPr>
        <w:t>8840</w:t>
      </w:r>
    </w:p>
    <w:p w:rsidR="00EF0770" w:rsidRPr="0025442D" w:rsidRDefault="002806D8" w:rsidP="0025442D">
      <w:pPr>
        <w:pStyle w:val="BodyText"/>
        <w:rPr>
          <w:sz w:val="16"/>
          <w:szCs w:val="16"/>
        </w:rPr>
      </w:pPr>
      <w:r w:rsidRPr="0025442D">
        <w:rPr>
          <w:sz w:val="16"/>
          <w:szCs w:val="16"/>
        </w:rPr>
        <w:t>509-</w:t>
      </w:r>
      <w:r w:rsidR="003A04B2" w:rsidRPr="0025442D">
        <w:rPr>
          <w:sz w:val="16"/>
          <w:szCs w:val="16"/>
        </w:rPr>
        <w:t>422-2750</w:t>
      </w:r>
    </w:p>
    <w:p w:rsidR="0025442D" w:rsidRPr="0025442D" w:rsidRDefault="002806D8" w:rsidP="0025442D">
      <w:pPr>
        <w:pStyle w:val="BodyText"/>
        <w:rPr>
          <w:sz w:val="16"/>
          <w:szCs w:val="16"/>
        </w:rPr>
      </w:pPr>
      <w:r w:rsidRPr="0025442D">
        <w:rPr>
          <w:sz w:val="16"/>
          <w:szCs w:val="16"/>
        </w:rPr>
        <w:t xml:space="preserve">Email: </w:t>
      </w:r>
      <w:hyperlink r:id="rId7" w:history="1">
        <w:r w:rsidR="003A04B2" w:rsidRPr="0025442D">
          <w:rPr>
            <w:rStyle w:val="Hyperlink"/>
            <w:sz w:val="16"/>
            <w:szCs w:val="16"/>
          </w:rPr>
          <w:t>sarah.troutman@wa.usda.gov</w:t>
        </w:r>
      </w:hyperlink>
      <w:r w:rsidRPr="0025442D">
        <w:rPr>
          <w:sz w:val="16"/>
          <w:szCs w:val="16"/>
        </w:rPr>
        <w:t xml:space="preserve"> </w:t>
      </w:r>
    </w:p>
    <w:p w:rsidR="00EF0770" w:rsidRPr="0025442D" w:rsidRDefault="002806D8">
      <w:pPr>
        <w:pStyle w:val="BodyText"/>
        <w:rPr>
          <w:sz w:val="16"/>
          <w:szCs w:val="16"/>
        </w:rPr>
      </w:pPr>
      <w:r w:rsidRPr="0025442D">
        <w:rPr>
          <w:sz w:val="16"/>
          <w:szCs w:val="16"/>
        </w:rPr>
        <w:t xml:space="preserve">Web: </w:t>
      </w:r>
      <w:hyperlink r:id="rId8">
        <w:r w:rsidRPr="0025442D">
          <w:rPr>
            <w:color w:val="0000FF"/>
            <w:sz w:val="16"/>
            <w:szCs w:val="16"/>
            <w:u w:val="single" w:color="0000FF"/>
          </w:rPr>
          <w:t>http://www.wa.nrcs.usda.gov</w:t>
        </w:r>
      </w:hyperlink>
    </w:p>
    <w:p w:rsidR="00EF0770" w:rsidRDefault="00EF0770">
      <w:pPr>
        <w:pStyle w:val="BodyText"/>
        <w:spacing w:before="1"/>
        <w:rPr>
          <w:rFonts w:ascii="Arial"/>
          <w:sz w:val="28"/>
        </w:rPr>
      </w:pPr>
    </w:p>
    <w:p w:rsidR="0025442D" w:rsidRDefault="002806D8" w:rsidP="0025442D">
      <w:pPr>
        <w:pStyle w:val="BodyText"/>
        <w:jc w:val="center"/>
        <w:rPr>
          <w:b/>
          <w:sz w:val="36"/>
          <w:szCs w:val="36"/>
          <w:u w:val="single"/>
        </w:rPr>
      </w:pPr>
      <w:r w:rsidRPr="0025442D">
        <w:rPr>
          <w:b/>
          <w:sz w:val="36"/>
          <w:szCs w:val="36"/>
          <w:u w:val="single"/>
        </w:rPr>
        <w:t xml:space="preserve">Assistance Available to </w:t>
      </w:r>
      <w:r w:rsidR="003A04B2" w:rsidRPr="0025442D">
        <w:rPr>
          <w:b/>
          <w:sz w:val="36"/>
          <w:szCs w:val="36"/>
          <w:u w:val="single"/>
        </w:rPr>
        <w:t>Orchardists</w:t>
      </w:r>
      <w:r w:rsidRPr="0025442D">
        <w:rPr>
          <w:b/>
          <w:sz w:val="36"/>
          <w:szCs w:val="36"/>
          <w:u w:val="single"/>
        </w:rPr>
        <w:t xml:space="preserve"> through the </w:t>
      </w:r>
    </w:p>
    <w:p w:rsidR="0025442D" w:rsidRPr="007806AC" w:rsidRDefault="003A04B2" w:rsidP="007806AC">
      <w:pPr>
        <w:pStyle w:val="BodyText"/>
        <w:spacing w:after="240"/>
        <w:jc w:val="center"/>
        <w:rPr>
          <w:b/>
          <w:sz w:val="36"/>
          <w:szCs w:val="36"/>
          <w:u w:val="single"/>
        </w:rPr>
      </w:pPr>
      <w:r w:rsidRPr="0025442D">
        <w:rPr>
          <w:b/>
          <w:sz w:val="36"/>
          <w:szCs w:val="36"/>
          <w:u w:val="single"/>
        </w:rPr>
        <w:t>Air Quality Initiative</w:t>
      </w:r>
    </w:p>
    <w:p w:rsidR="00EF0770" w:rsidRPr="00F81AE7" w:rsidRDefault="003A04B2" w:rsidP="004D1FBA">
      <w:pPr>
        <w:pStyle w:val="BodyText"/>
        <w:rPr>
          <w:sz w:val="22"/>
          <w:szCs w:val="22"/>
        </w:rPr>
      </w:pPr>
      <w:r w:rsidRPr="00F81AE7">
        <w:rPr>
          <w:sz w:val="22"/>
          <w:szCs w:val="22"/>
        </w:rPr>
        <w:t>February 15th</w:t>
      </w:r>
      <w:r w:rsidR="002806D8" w:rsidRPr="00F81AE7">
        <w:rPr>
          <w:sz w:val="22"/>
          <w:szCs w:val="22"/>
        </w:rPr>
        <w:t xml:space="preserve">, 2018 – </w:t>
      </w:r>
      <w:r w:rsidRPr="00F81AE7">
        <w:rPr>
          <w:sz w:val="22"/>
          <w:szCs w:val="22"/>
        </w:rPr>
        <w:t xml:space="preserve">Orchardists who are interested in chipping their tree </w:t>
      </w:r>
      <w:proofErr w:type="spellStart"/>
      <w:r w:rsidRPr="00F81AE7">
        <w:rPr>
          <w:sz w:val="22"/>
          <w:szCs w:val="22"/>
        </w:rPr>
        <w:t>prunings</w:t>
      </w:r>
      <w:proofErr w:type="spellEnd"/>
      <w:r w:rsidRPr="00F81AE7">
        <w:rPr>
          <w:sz w:val="22"/>
          <w:szCs w:val="22"/>
        </w:rPr>
        <w:t xml:space="preserve"> and slash piles are encouraged to apply for the Air Quality Initiative of the </w:t>
      </w:r>
      <w:hyperlink r:id="rId9" w:history="1">
        <w:r w:rsidRPr="00F81AE7">
          <w:rPr>
            <w:rStyle w:val="Hyperlink"/>
            <w:color w:val="auto"/>
            <w:sz w:val="22"/>
            <w:szCs w:val="22"/>
            <w:u w:val="none"/>
          </w:rPr>
          <w:t>Environmental Quality Incentives Program</w:t>
        </w:r>
      </w:hyperlink>
      <w:r w:rsidRPr="00F81AE7">
        <w:rPr>
          <w:sz w:val="22"/>
          <w:szCs w:val="22"/>
        </w:rPr>
        <w:t xml:space="preserve"> (EQIP).</w:t>
      </w:r>
    </w:p>
    <w:p w:rsidR="00EF0770" w:rsidRPr="00F81AE7" w:rsidRDefault="00EF0770" w:rsidP="004D1FBA">
      <w:pPr>
        <w:pStyle w:val="BodyText"/>
        <w:rPr>
          <w:sz w:val="22"/>
          <w:szCs w:val="22"/>
        </w:rPr>
      </w:pPr>
    </w:p>
    <w:p w:rsidR="00EF0770" w:rsidRPr="00F81AE7" w:rsidRDefault="002806D8" w:rsidP="004D1FBA">
      <w:pPr>
        <w:pStyle w:val="BodyText"/>
        <w:rPr>
          <w:sz w:val="22"/>
          <w:szCs w:val="22"/>
        </w:rPr>
      </w:pPr>
      <w:r w:rsidRPr="00F81AE7">
        <w:rPr>
          <w:sz w:val="22"/>
          <w:szCs w:val="22"/>
        </w:rPr>
        <w:t>Through</w:t>
      </w:r>
      <w:r w:rsidR="007806AC" w:rsidRPr="00F81AE7">
        <w:rPr>
          <w:sz w:val="22"/>
          <w:szCs w:val="22"/>
        </w:rPr>
        <w:t xml:space="preserve"> </w:t>
      </w:r>
      <w:r w:rsidR="00E87390" w:rsidRPr="00F81AE7">
        <w:rPr>
          <w:sz w:val="22"/>
          <w:szCs w:val="22"/>
        </w:rPr>
        <w:t>this program</w:t>
      </w:r>
      <w:r w:rsidRPr="00F81AE7">
        <w:rPr>
          <w:sz w:val="22"/>
          <w:szCs w:val="22"/>
        </w:rPr>
        <w:t xml:space="preserve">, USDA’s Natural Resources Conservation Service (NRCS) helps producers on private land to implement conservation practices that help ensure the sustainability of their entire operation. </w:t>
      </w:r>
    </w:p>
    <w:p w:rsidR="00EF0770" w:rsidRPr="00F81AE7" w:rsidRDefault="00EF0770" w:rsidP="004D1FBA">
      <w:pPr>
        <w:pStyle w:val="BodyText"/>
        <w:rPr>
          <w:sz w:val="22"/>
          <w:szCs w:val="22"/>
        </w:rPr>
      </w:pPr>
    </w:p>
    <w:p w:rsidR="00EF0770" w:rsidRPr="00F81AE7" w:rsidRDefault="002806D8" w:rsidP="004D1FBA">
      <w:pPr>
        <w:pStyle w:val="BodyText"/>
        <w:rPr>
          <w:sz w:val="22"/>
          <w:szCs w:val="22"/>
        </w:rPr>
      </w:pPr>
      <w:r w:rsidRPr="00F81AE7">
        <w:rPr>
          <w:sz w:val="22"/>
          <w:szCs w:val="22"/>
        </w:rPr>
        <w:t xml:space="preserve">Through </w:t>
      </w:r>
      <w:r w:rsidR="003A04B2" w:rsidRPr="00F81AE7">
        <w:rPr>
          <w:sz w:val="22"/>
          <w:szCs w:val="22"/>
        </w:rPr>
        <w:t>the EQIP Air Quality I</w:t>
      </w:r>
      <w:r w:rsidR="00866C28" w:rsidRPr="00F81AE7">
        <w:rPr>
          <w:sz w:val="22"/>
          <w:szCs w:val="22"/>
        </w:rPr>
        <w:t>nitiativ</w:t>
      </w:r>
      <w:r w:rsidR="003A04B2" w:rsidRPr="00F81AE7">
        <w:rPr>
          <w:sz w:val="22"/>
          <w:szCs w:val="22"/>
        </w:rPr>
        <w:t xml:space="preserve">e, orchardists and other agricultural producers may earn payments for chipping tree limbs or entire blocks of trees </w:t>
      </w:r>
      <w:r w:rsidR="00866C28" w:rsidRPr="00F81AE7">
        <w:rPr>
          <w:sz w:val="22"/>
          <w:szCs w:val="22"/>
        </w:rPr>
        <w:t>that have been cut and piled and would otherwise be burned. This special initiative is designed to assist producers in compliance with air quality regulations</w:t>
      </w:r>
      <w:r w:rsidR="00B63F70" w:rsidRPr="00F81AE7">
        <w:rPr>
          <w:sz w:val="22"/>
          <w:szCs w:val="22"/>
        </w:rPr>
        <w:t>,</w:t>
      </w:r>
      <w:r w:rsidR="00866C28" w:rsidRPr="00F81AE7">
        <w:rPr>
          <w:sz w:val="22"/>
          <w:szCs w:val="22"/>
        </w:rPr>
        <w:t xml:space="preserve"> and reduce the impacts of particulate matters that burning creates to both rural and urban areas.  In eligible counties, this initiative will provide eligible producers with program support to address serious air quality concerns from agricultural operations.</w:t>
      </w:r>
      <w:r w:rsidR="004D1FBA" w:rsidRPr="00F81AE7">
        <w:rPr>
          <w:sz w:val="22"/>
          <w:szCs w:val="22"/>
        </w:rPr>
        <w:t xml:space="preserve"> </w:t>
      </w:r>
      <w:proofErr w:type="gramStart"/>
      <w:r w:rsidR="004D1FBA" w:rsidRPr="00F81AE7">
        <w:rPr>
          <w:sz w:val="22"/>
          <w:szCs w:val="22"/>
        </w:rPr>
        <w:t>The per</w:t>
      </w:r>
      <w:proofErr w:type="gramEnd"/>
      <w:r w:rsidR="004D1FBA" w:rsidRPr="00F81AE7">
        <w:rPr>
          <w:sz w:val="22"/>
          <w:szCs w:val="22"/>
        </w:rPr>
        <w:t xml:space="preserve"> acre payment awarded to successful applicants is designed to offset the costs of chipping materials and is paid out once the practice is successfully completed. Program participants must have an obligated contract in place and written approval prior to starting any practice if they wish to receive reimbursement. </w:t>
      </w:r>
    </w:p>
    <w:p w:rsidR="00866C28" w:rsidRPr="00F81AE7" w:rsidRDefault="00866C28" w:rsidP="004D1FBA">
      <w:pPr>
        <w:pStyle w:val="BodyText"/>
        <w:rPr>
          <w:sz w:val="22"/>
          <w:szCs w:val="22"/>
        </w:rPr>
      </w:pPr>
    </w:p>
    <w:p w:rsidR="00E87390" w:rsidRPr="00F81AE7" w:rsidRDefault="00E87390" w:rsidP="00E87390">
      <w:pPr>
        <w:pStyle w:val="BodyText"/>
        <w:rPr>
          <w:sz w:val="22"/>
          <w:szCs w:val="22"/>
        </w:rPr>
      </w:pPr>
      <w:r w:rsidRPr="00F81AE7">
        <w:rPr>
          <w:sz w:val="22"/>
          <w:szCs w:val="22"/>
        </w:rPr>
        <w:t>While applications for EQIP are accepted year round, applications must be received by March 16, 2018 to be considered for the current</w:t>
      </w:r>
      <w:r w:rsidR="007806AC" w:rsidRPr="00F81AE7">
        <w:rPr>
          <w:sz w:val="22"/>
          <w:szCs w:val="22"/>
        </w:rPr>
        <w:t xml:space="preserve"> </w:t>
      </w:r>
      <w:r w:rsidRPr="00F81AE7">
        <w:rPr>
          <w:sz w:val="22"/>
          <w:szCs w:val="22"/>
        </w:rPr>
        <w:t>funding period.</w:t>
      </w:r>
    </w:p>
    <w:p w:rsidR="00E87390" w:rsidRPr="00F81AE7" w:rsidRDefault="00E87390" w:rsidP="004D1FBA">
      <w:pPr>
        <w:pStyle w:val="BodyText"/>
        <w:rPr>
          <w:sz w:val="22"/>
          <w:szCs w:val="22"/>
        </w:rPr>
      </w:pPr>
    </w:p>
    <w:p w:rsidR="00866C28" w:rsidRPr="00F81AE7" w:rsidRDefault="004D1FBA" w:rsidP="004D1FBA">
      <w:pPr>
        <w:pStyle w:val="BodyText"/>
        <w:rPr>
          <w:sz w:val="22"/>
          <w:szCs w:val="22"/>
        </w:rPr>
      </w:pPr>
      <w:r w:rsidRPr="00F81AE7">
        <w:rPr>
          <w:sz w:val="22"/>
          <w:szCs w:val="22"/>
        </w:rPr>
        <w:t>In order to be eligible, e</w:t>
      </w:r>
      <w:r w:rsidR="00866C28" w:rsidRPr="00F81AE7">
        <w:rPr>
          <w:sz w:val="22"/>
          <w:szCs w:val="22"/>
        </w:rPr>
        <w:t>ach applicant must establish themselves as a USDA customer in the Farm Service Agency (FSA) records system and complete all certifications required for eligibility prior to the application cut-off date.</w:t>
      </w:r>
    </w:p>
    <w:p w:rsidR="00866C28" w:rsidRPr="00F81AE7" w:rsidRDefault="00866C28" w:rsidP="004D1FBA">
      <w:pPr>
        <w:pStyle w:val="BodyText"/>
        <w:rPr>
          <w:sz w:val="22"/>
          <w:szCs w:val="22"/>
        </w:rPr>
      </w:pPr>
    </w:p>
    <w:p w:rsidR="00866C28" w:rsidRPr="00F81AE7" w:rsidRDefault="00866C28" w:rsidP="0078213B">
      <w:pPr>
        <w:pStyle w:val="BodyText"/>
        <w:rPr>
          <w:rFonts w:ascii="Calibri"/>
          <w:sz w:val="22"/>
          <w:szCs w:val="22"/>
        </w:rPr>
      </w:pPr>
      <w:r w:rsidRPr="00F81AE7">
        <w:rPr>
          <w:sz w:val="22"/>
          <w:szCs w:val="22"/>
        </w:rPr>
        <w:t xml:space="preserve">Applicants who apply as entities must provide a DUNS number, be registered in the System for Award Management (SAM) at </w:t>
      </w:r>
      <w:hyperlink r:id="rId10">
        <w:r w:rsidRPr="00F81AE7">
          <w:rPr>
            <w:sz w:val="22"/>
            <w:szCs w:val="22"/>
          </w:rPr>
          <w:t>www.sam.gov,</w:t>
        </w:r>
      </w:hyperlink>
      <w:r w:rsidRPr="00F81AE7">
        <w:rPr>
          <w:sz w:val="22"/>
          <w:szCs w:val="22"/>
        </w:rPr>
        <w:t xml:space="preserve"> and maintain an active registration with current information prior to applying for funding and to remain eligible for payments under a funded contract.</w:t>
      </w:r>
    </w:p>
    <w:p w:rsidR="004D1FBA" w:rsidRPr="00F81AE7" w:rsidRDefault="004D1FBA" w:rsidP="004D1FBA">
      <w:pPr>
        <w:pStyle w:val="BodyText"/>
        <w:rPr>
          <w:sz w:val="22"/>
          <w:szCs w:val="22"/>
        </w:rPr>
      </w:pPr>
    </w:p>
    <w:p w:rsidR="00EF0770" w:rsidRPr="00F81AE7" w:rsidRDefault="004D1FBA" w:rsidP="000C5836">
      <w:pPr>
        <w:pStyle w:val="BodyText"/>
        <w:rPr>
          <w:rFonts w:ascii="Calibri"/>
          <w:sz w:val="22"/>
          <w:szCs w:val="22"/>
        </w:rPr>
      </w:pPr>
      <w:r w:rsidRPr="00F81AE7">
        <w:rPr>
          <w:sz w:val="22"/>
          <w:szCs w:val="22"/>
        </w:rPr>
        <w:t xml:space="preserve">Producers interested in </w:t>
      </w:r>
      <w:r w:rsidR="0078213B" w:rsidRPr="00F81AE7">
        <w:rPr>
          <w:sz w:val="22"/>
          <w:szCs w:val="22"/>
        </w:rPr>
        <w:t>EQIP</w:t>
      </w:r>
      <w:r w:rsidRPr="00F81AE7">
        <w:rPr>
          <w:sz w:val="22"/>
          <w:szCs w:val="22"/>
        </w:rPr>
        <w:t xml:space="preserve"> are recommended to contact their </w:t>
      </w:r>
      <w:hyperlink r:id="rId11">
        <w:r w:rsidRPr="00F81AE7">
          <w:rPr>
            <w:sz w:val="22"/>
            <w:szCs w:val="22"/>
          </w:rPr>
          <w:t xml:space="preserve">local USDA service center </w:t>
        </w:r>
      </w:hyperlink>
      <w:r w:rsidRPr="00F81AE7">
        <w:rPr>
          <w:sz w:val="22"/>
          <w:szCs w:val="22"/>
        </w:rPr>
        <w:t xml:space="preserve">or visit </w:t>
      </w:r>
      <w:hyperlink r:id="rId12">
        <w:r w:rsidRPr="00F81AE7">
          <w:rPr>
            <w:sz w:val="22"/>
            <w:szCs w:val="22"/>
          </w:rPr>
          <w:t>www.nrcs.usda.gov/GetStarted.</w:t>
        </w:r>
      </w:hyperlink>
    </w:p>
    <w:sectPr w:rsidR="00EF0770" w:rsidRPr="00F81AE7" w:rsidSect="00F81AE7">
      <w:headerReference w:type="default" r:id="rId13"/>
      <w:footerReference w:type="default" r:id="rId14"/>
      <w:pgSz w:w="12240" w:h="15840"/>
      <w:pgMar w:top="1440" w:right="1440" w:bottom="1440" w:left="1440" w:header="720" w:footer="9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4" w:rsidRDefault="00DD5C24">
      <w:r>
        <w:separator/>
      </w:r>
    </w:p>
  </w:endnote>
  <w:endnote w:type="continuationSeparator" w:id="0">
    <w:p w:rsidR="00DD5C24" w:rsidRDefault="00DD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D" w:rsidRPr="0025442D" w:rsidRDefault="0025442D" w:rsidP="0025442D">
    <w:pPr>
      <w:spacing w:line="276" w:lineRule="auto"/>
      <w:ind w:left="122" w:right="102"/>
      <w:jc w:val="center"/>
      <w:rPr>
        <w:sz w:val="18"/>
        <w:szCs w:val="18"/>
      </w:rPr>
    </w:pPr>
    <w:r w:rsidRPr="0025442D">
      <w:rPr>
        <w:sz w:val="18"/>
        <w:szCs w:val="18"/>
      </w:rPr>
      <w:t xml:space="preserve">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w:t>
    </w:r>
    <w:r>
      <w:rPr>
        <w:sz w:val="18"/>
        <w:szCs w:val="18"/>
      </w:rPr>
      <w:t>(866) 377-8642 (Relay voice user</w:t>
    </w:r>
    <w:r w:rsidRPr="0025442D">
      <w:rPr>
        <w:sz w:val="18"/>
        <w:szCs w:val="18"/>
      </w:rPr>
      <w:t>s).</w:t>
    </w:r>
  </w:p>
  <w:p w:rsidR="00EF0770" w:rsidRDefault="00DC7E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3829050</wp:posOffset>
              </wp:positionH>
              <wp:positionV relativeFrom="page">
                <wp:posOffset>9284335</wp:posOffset>
              </wp:positionV>
              <wp:extent cx="1155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70" w:rsidRDefault="002806D8">
                          <w:pPr>
                            <w:spacing w:line="239" w:lineRule="exact"/>
                            <w:ind w:left="40"/>
                            <w:rPr>
                              <w:rFonts w:ascii="Candara"/>
                            </w:rPr>
                          </w:pPr>
                          <w:r>
                            <w:fldChar w:fldCharType="begin"/>
                          </w:r>
                          <w:r>
                            <w:rPr>
                              <w:rFonts w:ascii="Candara"/>
                            </w:rPr>
                            <w:instrText xml:space="preserve"> PAGE </w:instrText>
                          </w:r>
                          <w:r>
                            <w:fldChar w:fldCharType="separate"/>
                          </w:r>
                          <w:r w:rsidR="00F81AE7">
                            <w:rPr>
                              <w:rFonts w:ascii="Candar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31.05pt;width:9.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So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" filled="f" stroked="f">
              <v:textbox inset="0,0,0,0">
                <w:txbxContent>
                  <w:p w:rsidR="00EF0770" w:rsidRDefault="002806D8">
                    <w:pPr>
                      <w:spacing w:line="239" w:lineRule="exact"/>
                      <w:ind w:left="40"/>
                      <w:rPr>
                        <w:rFonts w:ascii="Candara"/>
                      </w:rPr>
                    </w:pPr>
                    <w:r>
                      <w:fldChar w:fldCharType="begin"/>
                    </w:r>
                    <w:r>
                      <w:rPr>
                        <w:rFonts w:ascii="Candara"/>
                      </w:rPr>
                      <w:instrText xml:space="preserve"> PAGE </w:instrText>
                    </w:r>
                    <w:r>
                      <w:fldChar w:fldCharType="separate"/>
                    </w:r>
                    <w:r w:rsidR="00F81AE7">
                      <w:rPr>
                        <w:rFonts w:ascii="Candar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4" w:rsidRDefault="00DD5C24">
      <w:r>
        <w:separator/>
      </w:r>
    </w:p>
  </w:footnote>
  <w:footnote w:type="continuationSeparator" w:id="0">
    <w:p w:rsidR="00DD5C24" w:rsidRDefault="00DD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2D" w:rsidRDefault="00F81AE7" w:rsidP="00F81AE7">
    <w:pPr>
      <w:pStyle w:val="Header"/>
      <w:jc w:val="center"/>
    </w:pPr>
    <w:r>
      <w:rPr>
        <w:noProof/>
      </w:rPr>
      <w:drawing>
        <wp:inline distT="0" distB="0" distL="0" distR="0">
          <wp:extent cx="6464808"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DA_NEWS_RELEASE.jpg"/>
                  <pic:cNvPicPr/>
                </pic:nvPicPr>
                <pic:blipFill>
                  <a:blip r:embed="rId1">
                    <a:extLst>
                      <a:ext uri="{28A0092B-C50C-407E-A947-70E740481C1C}">
                        <a14:useLocalDpi xmlns:a14="http://schemas.microsoft.com/office/drawing/2010/main" val="0"/>
                      </a:ext>
                    </a:extLst>
                  </a:blip>
                  <a:stretch>
                    <a:fillRect/>
                  </a:stretch>
                </pic:blipFill>
                <pic:spPr>
                  <a:xfrm>
                    <a:off x="0" y="0"/>
                    <a:ext cx="6464808"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70"/>
    <w:rsid w:val="000C5836"/>
    <w:rsid w:val="0025442D"/>
    <w:rsid w:val="002806D8"/>
    <w:rsid w:val="002A19BD"/>
    <w:rsid w:val="003A04B2"/>
    <w:rsid w:val="004D1FBA"/>
    <w:rsid w:val="007806AC"/>
    <w:rsid w:val="0078213B"/>
    <w:rsid w:val="00866C28"/>
    <w:rsid w:val="00B63F70"/>
    <w:rsid w:val="00DC7EE5"/>
    <w:rsid w:val="00DD5C24"/>
    <w:rsid w:val="00E87390"/>
    <w:rsid w:val="00EC0195"/>
    <w:rsid w:val="00EF0770"/>
    <w:rsid w:val="00F8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86C0D-D68E-4C12-B403-4FC2979F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04B2"/>
    <w:rPr>
      <w:color w:val="0000FF" w:themeColor="hyperlink"/>
      <w:u w:val="single"/>
    </w:rPr>
  </w:style>
  <w:style w:type="paragraph" w:styleId="Header">
    <w:name w:val="header"/>
    <w:basedOn w:val="Normal"/>
    <w:link w:val="HeaderChar"/>
    <w:uiPriority w:val="99"/>
    <w:unhideWhenUsed/>
    <w:rsid w:val="0025442D"/>
    <w:pPr>
      <w:tabs>
        <w:tab w:val="center" w:pos="4680"/>
        <w:tab w:val="right" w:pos="9360"/>
      </w:tabs>
    </w:pPr>
  </w:style>
  <w:style w:type="character" w:customStyle="1" w:styleId="HeaderChar">
    <w:name w:val="Header Char"/>
    <w:basedOn w:val="DefaultParagraphFont"/>
    <w:link w:val="Header"/>
    <w:uiPriority w:val="99"/>
    <w:rsid w:val="0025442D"/>
    <w:rPr>
      <w:rFonts w:ascii="Times New Roman" w:eastAsia="Times New Roman" w:hAnsi="Times New Roman" w:cs="Times New Roman"/>
    </w:rPr>
  </w:style>
  <w:style w:type="paragraph" w:styleId="Footer">
    <w:name w:val="footer"/>
    <w:basedOn w:val="Normal"/>
    <w:link w:val="FooterChar"/>
    <w:uiPriority w:val="99"/>
    <w:unhideWhenUsed/>
    <w:rsid w:val="0025442D"/>
    <w:pPr>
      <w:tabs>
        <w:tab w:val="center" w:pos="4680"/>
        <w:tab w:val="right" w:pos="9360"/>
      </w:tabs>
    </w:pPr>
  </w:style>
  <w:style w:type="character" w:customStyle="1" w:styleId="FooterChar">
    <w:name w:val="Footer Char"/>
    <w:basedOn w:val="DefaultParagraphFont"/>
    <w:link w:val="Footer"/>
    <w:uiPriority w:val="99"/>
    <w:rsid w:val="0025442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87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nrcs.usd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troutman@wa.usda.gov" TargetMode="External"/><Relationship Id="rId12" Type="http://schemas.openxmlformats.org/officeDocument/2006/relationships/hyperlink" Target="https://www.nrcs.usda.gov/wps/portal/nrcs/detail/national/newsroom/features/?cid=stelprdb11938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ffices.sc.egov.usda.gov/locator/app?agency=nr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https://www.nrcs.usda.gov/wps/portal/nrcs/main/wa/programs/financial/eq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404A-56A8-4F34-8746-D56CE39C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Troutman-Zahn, Sarah - NRCS, Okanogan, WA</cp:lastModifiedBy>
  <cp:revision>2</cp:revision>
  <dcterms:created xsi:type="dcterms:W3CDTF">2018-02-16T21:01:00Z</dcterms:created>
  <dcterms:modified xsi:type="dcterms:W3CDTF">2018-02-16T21:01:00Z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Acrobat PDFMaker 15 for Word</vt:lpwstr>
  </property>
  <property fmtid="{D5CDD505-2E9C-101B-9397-08002B2CF9AE}" pid="4" name="LastSaved">
    <vt:filetime>2018-02-15T00:00:00Z</vt:filetime>
  </property>
</Properties>
</file>